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C" w:rsidRDefault="002E7608" w:rsidP="002E7608">
      <w:pPr>
        <w:pStyle w:val="1"/>
        <w:shd w:val="clear" w:color="auto" w:fill="auto"/>
        <w:tabs>
          <w:tab w:val="left" w:pos="3768"/>
        </w:tabs>
        <w:spacing w:after="308" w:line="260" w:lineRule="exact"/>
        <w:ind w:firstLine="0"/>
        <w:jc w:val="center"/>
      </w:pPr>
      <w:r>
        <w:t xml:space="preserve">4. </w:t>
      </w:r>
      <w:r w:rsidR="003A0603">
        <w:t>Управление учреждением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firstLine="700"/>
        <w:jc w:val="both"/>
      </w:pPr>
      <w:r>
        <w:t xml:space="preserve"> Общее руководство деятельностью учреждения осуществляет учредитель.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firstLine="700"/>
        <w:jc w:val="both"/>
      </w:pPr>
      <w:r>
        <w:t xml:space="preserve"> К компетенции учредителя относится: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утверждение Устава учреждения, изменений и дополнений к нему;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назначение и освобождение от должности директора учреждения, в том числе досрочное прекращение его полномочий;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установление муниципальных заданий для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согласование программы развития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рассмотрение ежегодного отчета учреждения о поступлении </w:t>
      </w:r>
      <w:r w:rsidR="00E8012A">
        <w:t xml:space="preserve">                           </w:t>
      </w:r>
      <w:r>
        <w:t>и расходовании материальных и финансовых средств, а также отчета о результатах самообследования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осуществление контроля за обеспечением учебно-воспитательного процесса </w:t>
      </w:r>
      <w:r w:rsidR="007F3743">
        <w:t xml:space="preserve">  </w:t>
      </w:r>
      <w:r>
        <w:t>в учреждении;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оказание содействия в решении вопросов, связанных с материально</w:t>
      </w:r>
      <w:r>
        <w:softHyphen/>
        <w:t>финансовым обеспечением деятельности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контроль за целевым использованием учреждением собственности, закрепленной за ним учредителем на праве оперативного управления;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принятие решения о реорганизации и ликвидации учреждения.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40" w:firstLine="700"/>
        <w:jc w:val="both"/>
      </w:pPr>
      <w:r>
        <w:t xml:space="preserve"> Директор действует от имени учреждения без доверенности, добросовестно </w:t>
      </w:r>
      <w:r w:rsidR="007F3743">
        <w:t xml:space="preserve"> </w:t>
      </w:r>
      <w:r>
        <w:t>и разумно представляет ее интересы на территории Российской Федерации и за ее пределами.</w:t>
      </w:r>
    </w:p>
    <w:p w:rsidR="005A25DC" w:rsidRDefault="003A0603">
      <w:pPr>
        <w:pStyle w:val="1"/>
        <w:shd w:val="clear" w:color="auto" w:fill="auto"/>
        <w:spacing w:line="322" w:lineRule="exact"/>
        <w:ind w:left="20" w:right="40" w:firstLine="700"/>
        <w:jc w:val="both"/>
      </w:pPr>
      <w:r>
        <w:t xml:space="preserve"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</w:t>
      </w:r>
      <w:r w:rsidR="007F3743">
        <w:t xml:space="preserve">                  </w:t>
      </w:r>
      <w:r>
        <w:t>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5A25DC" w:rsidRDefault="003A0603">
      <w:pPr>
        <w:pStyle w:val="1"/>
        <w:shd w:val="clear" w:color="auto" w:fill="auto"/>
        <w:spacing w:line="322" w:lineRule="exact"/>
        <w:ind w:left="20" w:firstLine="700"/>
        <w:jc w:val="both"/>
      </w:pPr>
      <w:r>
        <w:t>Директор учреждения: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определяет структуру учреждения и утверждает штатное расписание;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издает приказы, утверждает локальные акты учреждения после их принятия коллегиальными органам;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утверждает календарный учебный график, учебный план и расписание занятий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руководит образовательной, хозяйственной и финансовой деятельностью учреждения в соответствии с настоящим Уставом </w:t>
      </w:r>
      <w:r w:rsidR="00E8012A">
        <w:t xml:space="preserve">                                        </w:t>
      </w:r>
      <w:r>
        <w:t>и законодательством Российской Федерации;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создает необходимые условия для охраны и укрепления здоровья, организации питания обучающихся и работников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заботится о нравственном, культурном и профессиональном уровне работников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возглавляет педагогический совет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обеспечивает исполнение решений учредителя, общего собрания работников учреждения, педагогического совета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организует проведение аттестации педагогических работников </w:t>
      </w:r>
      <w:r w:rsidR="00E8012A">
        <w:t xml:space="preserve">                         </w:t>
      </w:r>
      <w:r>
        <w:t>и учитывает ее результаты при расстановке кадров;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обеспечивает разработку и утверждение программы развития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выдает доверенности, заключает договоры;</w:t>
      </w:r>
    </w:p>
    <w:p w:rsidR="005A25DC" w:rsidRDefault="003A0603">
      <w:pPr>
        <w:pStyle w:val="1"/>
        <w:shd w:val="clear" w:color="auto" w:fill="auto"/>
        <w:spacing w:line="322" w:lineRule="exact"/>
        <w:ind w:left="20" w:right="20" w:firstLine="1120"/>
        <w:jc w:val="both"/>
      </w:pPr>
      <w:r>
        <w:t>утверждает образовательные программы, рабочие программы по дисциплинам и модулям, иную документацию, регламентирующую учебно- воспитательный процесс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осуществляет иную деятельность от имени учреждения в соответствии </w:t>
      </w:r>
      <w:r w:rsidR="007F3743">
        <w:t xml:space="preserve">                     </w:t>
      </w:r>
      <w:r>
        <w:t>с законодательством Российской Федерации и настоящим Уставом.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spacing w:line="322" w:lineRule="exact"/>
        <w:ind w:left="20" w:right="20" w:firstLine="700"/>
        <w:jc w:val="both"/>
      </w:pPr>
      <w:r>
        <w:t>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</w:t>
      </w:r>
    </w:p>
    <w:p w:rsidR="005A25DC" w:rsidRDefault="003A0603">
      <w:pPr>
        <w:pStyle w:val="1"/>
        <w:shd w:val="clear" w:color="auto" w:fill="auto"/>
        <w:spacing w:line="322" w:lineRule="exact"/>
        <w:ind w:left="20" w:firstLine="0"/>
      </w:pPr>
      <w:r>
        <w:t>полноту представления отчетности, в том числе финансовой и статистической.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Высшим коллегиальным органом управления учреждением является общее собрание работников учреждения (далее - общее собрание), в число которых входят все работники учреждения, в том числе и занимающие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</w:t>
      </w:r>
      <w:r>
        <w:lastRenderedPageBreak/>
        <w:t>вспомогательные функции. Правовой статус указанных работников (права, обязаннос</w:t>
      </w:r>
      <w:r w:rsidR="00E8012A">
        <w:t>ти и ответственность) закреплен</w:t>
      </w:r>
      <w:r w:rsidR="00042915">
        <w:t xml:space="preserve"> </w:t>
      </w:r>
      <w:r>
        <w:t>в соответствии с Федеральным законом «Об образовании в Российской Федерации», Трудовым кодексом Российской Федерации, в Правилах внутреннего трудового распорядка, должностных инструкциях и в трудовых договорах с работниками.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Общее собрание созывается не реже одного раза в год. Решение </w:t>
      </w:r>
      <w:r w:rsidR="00E8012A">
        <w:t xml:space="preserve">                       </w:t>
      </w:r>
      <w:r>
        <w:t>о созыве общего собрания и дате его проведения принимает директор учреждения. Общее собрание правомочно, если на нем присутствует более половины его членов. Решения общего собрания принимаются путем открытого голосования большинством голосов (не менее 2/3 присутствующих на собрании).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К компетенции общего собрания относится решение следующих вопросов: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принятие Устава учреждения и внесение в него изменений (дополнений);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определение приоритетных направлений деятельности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принятие программы развития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принятие правил внутреннего трудового распорядка и иных актов затрагивающих интересы всех работников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определение принципов формирования и использования имущества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утверждение отчета о результатах самообследования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участие учреждения в других организациях;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t xml:space="preserve"> принятие решения о необходимости заключения коллективного договора;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выдвижение кандидатур работников учреждения для поощрения </w:t>
      </w:r>
      <w:r w:rsidR="00042915">
        <w:t xml:space="preserve">                              </w:t>
      </w:r>
      <w:r>
        <w:t>и представления к наградам.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Порядок организации и работы общего собрания определяется соответствующим положением, принимаемым общим собранием и утверждаемым директором учреждения.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</w:t>
      </w:r>
      <w:r w:rsidR="00E8012A">
        <w:t xml:space="preserve"> педагогической, воспитательной</w:t>
      </w:r>
      <w:r w:rsidR="00042915">
        <w:t xml:space="preserve"> </w:t>
      </w:r>
      <w:r>
        <w:t>и методической деятельности в целях осуществле</w:t>
      </w:r>
      <w:r w:rsidR="00E8012A">
        <w:t>ния единых принципов и подходов</w:t>
      </w:r>
      <w:r w:rsidR="00042915">
        <w:t xml:space="preserve"> </w:t>
      </w:r>
      <w:r>
        <w:t>в процессе теоретического обучения, педагогической практики и воспитания обучающихся.</w:t>
      </w:r>
    </w:p>
    <w:p w:rsidR="005A25DC" w:rsidRDefault="003A060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Заседания педагогического совета проводятся в соответствии с планом работы учреждения, но не реже одного раза в квартал.</w:t>
      </w:r>
    </w:p>
    <w:p w:rsidR="005A25DC" w:rsidRDefault="003A0603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Педагогический совет правомочен, если на его заседании присутствует не менее 2/3 педагогических работников учреждения. Решения принимаются путем </w:t>
      </w:r>
      <w:r>
        <w:lastRenderedPageBreak/>
        <w:t>открытого голосования простым большинством голосов.</w:t>
      </w:r>
    </w:p>
    <w:p w:rsidR="005A25DC" w:rsidRDefault="003A0603">
      <w:pPr>
        <w:pStyle w:val="1"/>
        <w:shd w:val="clear" w:color="auto" w:fill="auto"/>
        <w:ind w:left="20" w:firstLine="700"/>
        <w:jc w:val="both"/>
      </w:pPr>
      <w:r>
        <w:t>4 Л 2. К компетенции педагогического совета относятся следующие вопросы:</w:t>
      </w:r>
    </w:p>
    <w:p w:rsidR="005A25DC" w:rsidRDefault="003A0603" w:rsidP="002D16A2">
      <w:pPr>
        <w:pStyle w:val="1"/>
        <w:numPr>
          <w:ilvl w:val="0"/>
          <w:numId w:val="3"/>
        </w:numPr>
        <w:shd w:val="clear" w:color="auto" w:fill="auto"/>
        <w:tabs>
          <w:tab w:val="left" w:pos="1560"/>
          <w:tab w:val="right" w:pos="10182"/>
        </w:tabs>
        <w:ind w:left="20" w:right="20" w:firstLine="700"/>
        <w:jc w:val="both"/>
      </w:pPr>
      <w:r>
        <w:t xml:space="preserve"> принятие порядка организации и работы совета обучающихс</w:t>
      </w:r>
      <w:r w:rsidR="00042915">
        <w:t xml:space="preserve">я, порядка организации и работы </w:t>
      </w:r>
      <w:r>
        <w:t>с</w:t>
      </w:r>
      <w:r w:rsidR="00042915">
        <w:t xml:space="preserve">овета родителей (законных </w:t>
      </w:r>
      <w:r>
        <w:t>представителей)</w:t>
      </w:r>
      <w:r w:rsidR="002D16A2">
        <w:t xml:space="preserve"> </w:t>
      </w:r>
      <w:r>
        <w:t>несовершеннолетних обучающихся, правил внутреннего распорядка обучающихся учреждения;</w:t>
      </w:r>
    </w:p>
    <w:p w:rsidR="005A25DC" w:rsidRDefault="003A0603" w:rsidP="00042915">
      <w:pPr>
        <w:pStyle w:val="1"/>
        <w:numPr>
          <w:ilvl w:val="0"/>
          <w:numId w:val="3"/>
        </w:numPr>
        <w:shd w:val="clear" w:color="auto" w:fill="auto"/>
        <w:tabs>
          <w:tab w:val="left" w:pos="1560"/>
        </w:tabs>
        <w:ind w:left="20" w:right="20" w:firstLine="700"/>
        <w:jc w:val="both"/>
      </w:pPr>
      <w:r>
        <w:t xml:space="preserve"> анализ и оценка соответствия образова</w:t>
      </w:r>
      <w:r w:rsidR="00E8012A">
        <w:t>тельной деятельности учреждения</w:t>
      </w:r>
      <w:r w:rsidR="002D16A2">
        <w:t xml:space="preserve"> и подготовки обучающихся </w:t>
      </w:r>
      <w:r>
        <w:t xml:space="preserve">федеральным государственным образовательным стандартам по результатам текущего контроля успеваемости, </w:t>
      </w:r>
      <w:r w:rsidR="00E8012A">
        <w:t xml:space="preserve">                     </w:t>
      </w:r>
      <w:r>
        <w:t>а также промежуточной и итоговой аттестаций;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принятие решения о допуске обучающихся к государственной итоговой аттестации;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принятие решения по восстановлению, переводу, отчислению обучающихся из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принятие решения о выдаче документа о соответствующем уровне общего образования;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обсуждение текущих планов работы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обсуждение календарного учебного графика, учебного плана учреждения, принятия плана работы учреждения;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рассмотрение образовательных программ учреждения а также вносимых </w:t>
      </w:r>
      <w:r w:rsidR="002D16A2">
        <w:t xml:space="preserve">                 </w:t>
      </w:r>
      <w:r>
        <w:t>в них изменений, рабочих программ учебных курсов и дисциплин, программ факультативной и кружковой деятельности, включая реализуемые в составе платных образовательных услуг, а также вносимых в них изменений;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принятие локальных актов учреждения по вопросам педагогической, воспитательной и методической деятельности, за исключением отнесенных </w:t>
      </w:r>
      <w:r w:rsidR="00E8012A">
        <w:t xml:space="preserve">                          </w:t>
      </w:r>
      <w:r>
        <w:t>к компетенции общего собрания;</w:t>
      </w:r>
    </w:p>
    <w:p w:rsidR="005A25DC" w:rsidRDefault="003A0603">
      <w:pPr>
        <w:pStyle w:val="1"/>
        <w:shd w:val="clear" w:color="auto" w:fill="auto"/>
        <w:ind w:left="20" w:right="20" w:firstLine="1120"/>
      </w:pPr>
      <w:r>
        <w:t>обсуждение направлений и объема комплексного методического обеспечения изучаемых предметов;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выдвижение кандидатур педагогических работников и обучающихся учреждения для поощрения и представления к наградам;</w:t>
      </w:r>
    </w:p>
    <w:p w:rsidR="005A25DC" w:rsidRDefault="003A0603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координация работы педагогических работников учреждения </w:t>
      </w:r>
      <w:r w:rsidR="00E8012A">
        <w:t xml:space="preserve">                            </w:t>
      </w:r>
      <w:r>
        <w:t>с родителями (законными представителями) обучающихся.</w:t>
      </w:r>
    </w:p>
    <w:p w:rsidR="005A25DC" w:rsidRDefault="003A0603">
      <w:pPr>
        <w:pStyle w:val="1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Порядок работы педагогического совета определяется положением </w:t>
      </w:r>
      <w:r w:rsidR="002D16A2">
        <w:t xml:space="preserve">                           </w:t>
      </w:r>
      <w:r>
        <w:t>о педагогическом совете, принимаемым педагогическим советом и утверждаемым директором учреждения.</w:t>
      </w:r>
    </w:p>
    <w:p w:rsidR="005A25DC" w:rsidRDefault="003A0603">
      <w:pPr>
        <w:pStyle w:val="1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В целях учета мнения обучающихся, родителей (законных представителей) несовершеннолетних обучающихся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совет родителей </w:t>
      </w:r>
      <w:r>
        <w:lastRenderedPageBreak/>
        <w:t>(законных представителей) несовершеннолетних обучающихся.</w:t>
      </w:r>
    </w:p>
    <w:p w:rsidR="002D16A2" w:rsidRDefault="003A0603" w:rsidP="00E8012A">
      <w:pPr>
        <w:pStyle w:val="1"/>
        <w:shd w:val="clear" w:color="auto" w:fill="auto"/>
        <w:tabs>
          <w:tab w:val="left" w:pos="0"/>
        </w:tabs>
        <w:ind w:left="20" w:right="20" w:firstLine="700"/>
        <w:jc w:val="both"/>
      </w:pPr>
      <w:r>
        <w:t>Порядок организации и работы совета обучающихся, а также поря</w:t>
      </w:r>
      <w:r w:rsidR="002D16A2">
        <w:t xml:space="preserve">док организации  и работы совета </w:t>
      </w:r>
      <w:r>
        <w:t>родителей (законных представителей)</w:t>
      </w:r>
      <w:r w:rsidR="002D16A2">
        <w:t xml:space="preserve"> </w:t>
      </w:r>
      <w:r>
        <w:t xml:space="preserve">несовершеннолетних обучающихся принимаются на общем собрании </w:t>
      </w:r>
      <w:r w:rsidR="00E8012A">
        <w:t xml:space="preserve">                                       </w:t>
      </w:r>
      <w:r>
        <w:t>и утверждаются директором учреждения.</w:t>
      </w:r>
    </w:p>
    <w:sectPr w:rsidR="002D16A2" w:rsidSect="00E8012A">
      <w:headerReference w:type="default" r:id="rId7"/>
      <w:pgSz w:w="11909" w:h="16838"/>
      <w:pgMar w:top="1560" w:right="994" w:bottom="249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87" w:rsidRDefault="00F75E87" w:rsidP="005A25DC">
      <w:r>
        <w:separator/>
      </w:r>
    </w:p>
  </w:endnote>
  <w:endnote w:type="continuationSeparator" w:id="1">
    <w:p w:rsidR="00F75E87" w:rsidRDefault="00F75E87" w:rsidP="005A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87" w:rsidRDefault="00F75E87"/>
  </w:footnote>
  <w:footnote w:type="continuationSeparator" w:id="1">
    <w:p w:rsidR="00F75E87" w:rsidRDefault="00F75E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C" w:rsidRDefault="005A25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DC0"/>
    <w:multiLevelType w:val="multilevel"/>
    <w:tmpl w:val="26588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56BF5"/>
    <w:multiLevelType w:val="multilevel"/>
    <w:tmpl w:val="B55619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1EA8"/>
    <w:multiLevelType w:val="multilevel"/>
    <w:tmpl w:val="B5E80390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842B0"/>
    <w:multiLevelType w:val="multilevel"/>
    <w:tmpl w:val="3A72B4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272F3"/>
    <w:multiLevelType w:val="multilevel"/>
    <w:tmpl w:val="5D4203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905AD"/>
    <w:multiLevelType w:val="multilevel"/>
    <w:tmpl w:val="E6CA93D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07F0A"/>
    <w:multiLevelType w:val="multilevel"/>
    <w:tmpl w:val="090090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52EA4"/>
    <w:multiLevelType w:val="multilevel"/>
    <w:tmpl w:val="1944B72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7F6208"/>
    <w:multiLevelType w:val="multilevel"/>
    <w:tmpl w:val="103E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1C0ACB"/>
    <w:multiLevelType w:val="multilevel"/>
    <w:tmpl w:val="977257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A25DC"/>
    <w:rsid w:val="00042915"/>
    <w:rsid w:val="002D16A2"/>
    <w:rsid w:val="002E7608"/>
    <w:rsid w:val="003A0603"/>
    <w:rsid w:val="005A25DC"/>
    <w:rsid w:val="00771C41"/>
    <w:rsid w:val="007F3743"/>
    <w:rsid w:val="00963EE3"/>
    <w:rsid w:val="00B50DCD"/>
    <w:rsid w:val="00B64DC5"/>
    <w:rsid w:val="00C37F18"/>
    <w:rsid w:val="00C444FF"/>
    <w:rsid w:val="00DD3963"/>
    <w:rsid w:val="00E8012A"/>
    <w:rsid w:val="00F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5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5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A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A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"/>
    <w:basedOn w:val="a5"/>
    <w:rsid w:val="005A25D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25D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8pt-1pt">
    <w:name w:val="Основной текст (2) + Times New Roman;8 pt;Курсив;Интервал -1 pt"/>
    <w:basedOn w:val="2"/>
    <w:rsid w:val="005A25DC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6"/>
      <w:szCs w:val="16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sid w:val="005A25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Exact0">
    <w:name w:val="Подпись к картинке Exact"/>
    <w:basedOn w:val="Exact"/>
    <w:rsid w:val="005A25DC"/>
    <w:rPr>
      <w:color w:val="000000"/>
      <w:w w:val="100"/>
      <w:position w:val="0"/>
      <w:lang w:val="ru-RU" w:eastAsia="ru-RU" w:bidi="ru-RU"/>
    </w:rPr>
  </w:style>
  <w:style w:type="character" w:customStyle="1" w:styleId="TimesNewRoman75pt-1ptExact">
    <w:name w:val="Подпись к картинке + Times New Roman;7;5 pt;Курсив;Интервал -1 pt Exact"/>
    <w:basedOn w:val="Exact"/>
    <w:rsid w:val="005A25DC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TimesNewRoman75pt0ptExact">
    <w:name w:val="Подпись к картинке + Times New Roman;7;5 pt;Интервал 0 pt Exact"/>
    <w:basedOn w:val="Exact"/>
    <w:rsid w:val="005A25DC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5A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Exact0">
    <w:name w:val="Подпись к картинке (2) Exact"/>
    <w:basedOn w:val="2Exact"/>
    <w:rsid w:val="005A25D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5A25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37pt0ptExact">
    <w:name w:val="Основной текст (3) + 7 pt;Интервал 0 pt Exact"/>
    <w:basedOn w:val="3Exact"/>
    <w:rsid w:val="005A25DC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TimesNewRoman12pt-2ptExact">
    <w:name w:val="Основной текст (3) + Times New Roman;12 pt;Курсив;Интервал -2 pt Exact"/>
    <w:basedOn w:val="3Exact"/>
    <w:rsid w:val="005A25DC"/>
    <w:rPr>
      <w:rFonts w:ascii="Times New Roman" w:eastAsia="Times New Roman" w:hAnsi="Times New Roman" w:cs="Times New Roman"/>
      <w:i/>
      <w:iCs/>
      <w:color w:val="000000"/>
      <w:spacing w:val="-42"/>
      <w:w w:val="100"/>
      <w:position w:val="0"/>
      <w:sz w:val="24"/>
      <w:szCs w:val="24"/>
      <w:lang w:val="en-US" w:eastAsia="en-US" w:bidi="en-US"/>
    </w:rPr>
  </w:style>
  <w:style w:type="character" w:customStyle="1" w:styleId="3Exact0">
    <w:name w:val="Основной текст (3) Exact"/>
    <w:basedOn w:val="3Exact"/>
    <w:rsid w:val="005A25DC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A25D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4TimesNewRoman0ptExact">
    <w:name w:val="Основной текст (4) + Times New Roman;Интервал 0 pt Exact"/>
    <w:basedOn w:val="4Exact"/>
    <w:rsid w:val="005A25D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Exact0">
    <w:name w:val="Основной текст (4) Exact"/>
    <w:basedOn w:val="4Exact"/>
    <w:rsid w:val="005A25DC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5DC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5A25DC"/>
    <w:rPr>
      <w:color w:val="000000"/>
      <w:w w:val="100"/>
      <w:position w:val="0"/>
      <w:lang w:val="ru-RU" w:eastAsia="ru-RU" w:bidi="ru-RU"/>
    </w:rPr>
  </w:style>
  <w:style w:type="character" w:customStyle="1" w:styleId="5Exact1">
    <w:name w:val="Основной текст (5) Exact"/>
    <w:basedOn w:val="5Exact"/>
    <w:rsid w:val="005A25D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A25DC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A25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5A25DC"/>
    <w:pPr>
      <w:shd w:val="clear" w:color="auto" w:fill="FFFFFF"/>
      <w:spacing w:after="36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a8">
    <w:name w:val="Подпись к картинке"/>
    <w:basedOn w:val="a"/>
    <w:link w:val="Exact"/>
    <w:rsid w:val="005A25DC"/>
    <w:pPr>
      <w:shd w:val="clear" w:color="auto" w:fill="FFFFFF"/>
      <w:spacing w:line="192" w:lineRule="exact"/>
      <w:jc w:val="both"/>
    </w:pPr>
    <w:rPr>
      <w:rFonts w:ascii="Arial" w:eastAsia="Arial" w:hAnsi="Arial" w:cs="Arial"/>
      <w:spacing w:val="-2"/>
      <w:sz w:val="13"/>
      <w:szCs w:val="13"/>
    </w:rPr>
  </w:style>
  <w:style w:type="paragraph" w:customStyle="1" w:styleId="21">
    <w:name w:val="Подпись к картинке (2)"/>
    <w:basedOn w:val="a"/>
    <w:link w:val="2Exact"/>
    <w:rsid w:val="005A25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">
    <w:name w:val="Основной текст (3)"/>
    <w:basedOn w:val="a"/>
    <w:link w:val="3Exact"/>
    <w:rsid w:val="005A25DC"/>
    <w:pPr>
      <w:shd w:val="clear" w:color="auto" w:fill="FFFFFF"/>
      <w:spacing w:line="197" w:lineRule="exact"/>
      <w:ind w:firstLine="140"/>
      <w:jc w:val="both"/>
    </w:pPr>
    <w:rPr>
      <w:rFonts w:ascii="Arial" w:eastAsia="Arial" w:hAnsi="Arial" w:cs="Arial"/>
      <w:spacing w:val="-7"/>
      <w:sz w:val="15"/>
      <w:szCs w:val="15"/>
    </w:rPr>
  </w:style>
  <w:style w:type="paragraph" w:customStyle="1" w:styleId="4">
    <w:name w:val="Основной текст (4)"/>
    <w:basedOn w:val="a"/>
    <w:link w:val="4Exact"/>
    <w:rsid w:val="005A25DC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6"/>
      <w:sz w:val="8"/>
      <w:szCs w:val="8"/>
    </w:rPr>
  </w:style>
  <w:style w:type="paragraph" w:customStyle="1" w:styleId="5">
    <w:name w:val="Основной текст (5)"/>
    <w:basedOn w:val="a"/>
    <w:link w:val="5Exact"/>
    <w:rsid w:val="005A25DC"/>
    <w:pPr>
      <w:shd w:val="clear" w:color="auto" w:fill="FFFFFF"/>
      <w:spacing w:line="0" w:lineRule="atLeast"/>
      <w:ind w:firstLine="140"/>
      <w:jc w:val="both"/>
    </w:pPr>
    <w:rPr>
      <w:rFonts w:ascii="Arial" w:eastAsia="Arial" w:hAnsi="Arial" w:cs="Arial"/>
      <w:i/>
      <w:iCs/>
      <w:spacing w:val="-1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E7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760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E7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6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Вышегор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CreatedByIRIS_Readiris_12.02</cp:keywords>
  <cp:lastModifiedBy>user</cp:lastModifiedBy>
  <cp:revision>2</cp:revision>
  <dcterms:created xsi:type="dcterms:W3CDTF">2016-02-09T06:39:00Z</dcterms:created>
  <dcterms:modified xsi:type="dcterms:W3CDTF">2016-02-09T06:39:00Z</dcterms:modified>
</cp:coreProperties>
</file>