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E5" w:rsidRPr="00D078B8" w:rsidRDefault="00D333E5" w:rsidP="00D333E5">
      <w:pPr>
        <w:jc w:val="center"/>
        <w:rPr>
          <w:b/>
        </w:rPr>
      </w:pPr>
      <w:r w:rsidRPr="00D078B8">
        <w:rPr>
          <w:b/>
        </w:rPr>
        <w:t>Аннотация к рабочей программе по математике для 2 класса</w:t>
      </w:r>
    </w:p>
    <w:p w:rsidR="00D333E5" w:rsidRPr="00D078B8" w:rsidRDefault="00D333E5" w:rsidP="00D333E5">
      <w:pPr>
        <w:jc w:val="center"/>
        <w:rPr>
          <w:b/>
        </w:rPr>
      </w:pPr>
    </w:p>
    <w:p w:rsidR="00D333E5" w:rsidRPr="00D078B8" w:rsidRDefault="00D333E5" w:rsidP="00D333E5">
      <w:pPr>
        <w:pStyle w:val="a3"/>
        <w:jc w:val="both"/>
      </w:pPr>
      <w:r w:rsidRPr="00D078B8">
        <w:t xml:space="preserve"> Рабочая программа учебного предмета «Математика» для 2 класса составлена на основе Основной образовательной программы </w:t>
      </w:r>
      <w:r w:rsidR="001F5B3D">
        <w:t>начального общего образования МКОУ «</w:t>
      </w:r>
      <w:proofErr w:type="spellStart"/>
      <w:r w:rsidR="001F5B3D">
        <w:t>Вышегор</w:t>
      </w:r>
      <w:r w:rsidRPr="00D078B8">
        <w:t>ская</w:t>
      </w:r>
      <w:proofErr w:type="spellEnd"/>
      <w:r w:rsidR="001F5B3D">
        <w:t xml:space="preserve"> </w:t>
      </w:r>
      <w:r w:rsidRPr="00D078B8">
        <w:t xml:space="preserve"> школа», авторской программы  М. И. Моро, Ю. М. Колягин, М. А. </w:t>
      </w:r>
      <w:proofErr w:type="spellStart"/>
      <w:r w:rsidRPr="00D078B8">
        <w:t>Бантова</w:t>
      </w:r>
      <w:proofErr w:type="spellEnd"/>
      <w:r w:rsidRPr="00D078B8">
        <w:t xml:space="preserve">, Г. В. </w:t>
      </w:r>
      <w:proofErr w:type="spellStart"/>
      <w:r w:rsidRPr="00D078B8">
        <w:t>Бельтюкова</w:t>
      </w:r>
      <w:proofErr w:type="spellEnd"/>
      <w:r w:rsidRPr="00D078B8">
        <w:t>, С. И. Волкова, С. В. Степанова «Математика. 1 – 4  классы».</w:t>
      </w:r>
    </w:p>
    <w:p w:rsidR="00D333E5" w:rsidRPr="00D078B8" w:rsidRDefault="00D333E5" w:rsidP="00D333E5">
      <w:pPr>
        <w:jc w:val="both"/>
      </w:pPr>
      <w:r w:rsidRPr="00D078B8">
        <w:t xml:space="preserve">Рабочая программа соответствует </w:t>
      </w:r>
      <w:proofErr w:type="gramStart"/>
      <w:r w:rsidRPr="00D078B8">
        <w:t>авторской</w:t>
      </w:r>
      <w:proofErr w:type="gramEnd"/>
      <w:r w:rsidRPr="00D078B8">
        <w:t>.</w:t>
      </w:r>
    </w:p>
    <w:p w:rsidR="00D333E5" w:rsidRPr="00D078B8" w:rsidRDefault="00D333E5" w:rsidP="00D333E5">
      <w:pPr>
        <w:jc w:val="both"/>
      </w:pPr>
    </w:p>
    <w:p w:rsidR="00D333E5" w:rsidRPr="00D078B8" w:rsidRDefault="00D333E5" w:rsidP="00D333E5">
      <w:pPr>
        <w:jc w:val="both"/>
      </w:pPr>
      <w:r w:rsidRPr="00D078B8">
        <w:rPr>
          <w:b/>
          <w:bCs/>
        </w:rPr>
        <w:t>Цели учебного предмета</w:t>
      </w:r>
      <w:r w:rsidRPr="00D078B8">
        <w:t>:</w:t>
      </w:r>
    </w:p>
    <w:p w:rsidR="00D333E5" w:rsidRPr="00D078B8" w:rsidRDefault="00D333E5" w:rsidP="00D333E5">
      <w:pPr>
        <w:pStyle w:val="ParagraphStyle"/>
        <w:jc w:val="both"/>
        <w:rPr>
          <w:rFonts w:ascii="Times New Roman" w:hAnsi="Times New Roman" w:cs="Times New Roman"/>
        </w:rPr>
      </w:pPr>
      <w:r w:rsidRPr="00D078B8">
        <w:rPr>
          <w:rFonts w:ascii="Times New Roman" w:hAnsi="Times New Roman" w:cs="Times New Roman"/>
          <w:b/>
          <w:bCs/>
        </w:rPr>
        <w:t xml:space="preserve">развитие </w:t>
      </w:r>
      <w:r w:rsidRPr="00D078B8">
        <w:rPr>
          <w:rFonts w:ascii="Times New Roman" w:hAnsi="Times New Roman" w:cs="Times New Roman"/>
        </w:rP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D333E5" w:rsidRPr="00D078B8" w:rsidRDefault="00D333E5" w:rsidP="00D333E5">
      <w:pPr>
        <w:autoSpaceDE w:val="0"/>
        <w:autoSpaceDN w:val="0"/>
        <w:adjustRightInd w:val="0"/>
        <w:jc w:val="both"/>
      </w:pPr>
      <w:r w:rsidRPr="00D078B8">
        <w:rPr>
          <w:b/>
          <w:bCs/>
        </w:rPr>
        <w:t xml:space="preserve">освоение </w:t>
      </w:r>
      <w:r w:rsidRPr="00D078B8"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D333E5" w:rsidRPr="00D078B8" w:rsidRDefault="00D333E5" w:rsidP="00D333E5">
      <w:pPr>
        <w:autoSpaceDE w:val="0"/>
        <w:autoSpaceDN w:val="0"/>
        <w:adjustRightInd w:val="0"/>
        <w:jc w:val="both"/>
      </w:pPr>
    </w:p>
    <w:p w:rsidR="00D333E5" w:rsidRPr="00D078B8" w:rsidRDefault="00D333E5" w:rsidP="00D333E5">
      <w:pPr>
        <w:jc w:val="both"/>
        <w:rPr>
          <w:color w:val="333333"/>
        </w:rPr>
      </w:pPr>
      <w:r w:rsidRPr="00D078B8">
        <w:rPr>
          <w:b/>
          <w:bCs/>
          <w:color w:val="333333"/>
        </w:rPr>
        <w:t>Задачи учебного предмета</w:t>
      </w:r>
      <w:r w:rsidRPr="00D078B8">
        <w:rPr>
          <w:color w:val="333333"/>
        </w:rPr>
        <w:t>:</w:t>
      </w:r>
    </w:p>
    <w:p w:rsidR="00D333E5" w:rsidRPr="00D078B8" w:rsidRDefault="00D333E5" w:rsidP="00D333E5">
      <w:pPr>
        <w:spacing w:after="200"/>
        <w:jc w:val="both"/>
      </w:pPr>
      <w:r w:rsidRPr="00D078B8">
        <w:rPr>
          <w:color w:val="333333"/>
        </w:rPr>
        <w:t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пространственными отношениями);</w:t>
      </w:r>
    </w:p>
    <w:p w:rsidR="00D333E5" w:rsidRPr="00D078B8" w:rsidRDefault="00D333E5" w:rsidP="00D333E5">
      <w:pPr>
        <w:spacing w:after="200"/>
        <w:jc w:val="both"/>
      </w:pPr>
      <w:r w:rsidRPr="00D078B8">
        <w:rPr>
          <w:color w:val="333333"/>
        </w:rPr>
        <w:t xml:space="preserve">-развитие основ логического, </w:t>
      </w:r>
      <w:proofErr w:type="spellStart"/>
      <w:r w:rsidRPr="00D078B8">
        <w:rPr>
          <w:color w:val="333333"/>
        </w:rPr>
        <w:t>знако-символического</w:t>
      </w:r>
      <w:proofErr w:type="spellEnd"/>
      <w:r w:rsidRPr="00D078B8">
        <w:rPr>
          <w:color w:val="333333"/>
        </w:rPr>
        <w:t xml:space="preserve">  и алгоритмического мышления;</w:t>
      </w:r>
    </w:p>
    <w:p w:rsidR="00D333E5" w:rsidRPr="00D078B8" w:rsidRDefault="00D333E5" w:rsidP="00D333E5">
      <w:pPr>
        <w:spacing w:after="200"/>
        <w:jc w:val="both"/>
      </w:pPr>
      <w:r w:rsidRPr="00D078B8">
        <w:rPr>
          <w:color w:val="333333"/>
        </w:rPr>
        <w:t>-развитие пространственного воображения;</w:t>
      </w:r>
    </w:p>
    <w:p w:rsidR="00D333E5" w:rsidRPr="00D078B8" w:rsidRDefault="00D333E5" w:rsidP="00D333E5">
      <w:pPr>
        <w:spacing w:after="200"/>
        <w:jc w:val="both"/>
      </w:pPr>
      <w:r w:rsidRPr="00D078B8">
        <w:rPr>
          <w:color w:val="333333"/>
        </w:rPr>
        <w:t>-развитие математической речи;</w:t>
      </w:r>
    </w:p>
    <w:p w:rsidR="00D333E5" w:rsidRPr="00D078B8" w:rsidRDefault="00D333E5" w:rsidP="00D333E5">
      <w:pPr>
        <w:spacing w:after="200"/>
        <w:jc w:val="both"/>
      </w:pPr>
      <w:r w:rsidRPr="00D078B8">
        <w:rPr>
          <w:color w:val="333333"/>
        </w:rPr>
        <w:t>-формирование системы начальных математических знаний и умений их применение для         решения учебно-познавательных и  практических задач;</w:t>
      </w:r>
    </w:p>
    <w:p w:rsidR="00D333E5" w:rsidRPr="00D078B8" w:rsidRDefault="00D333E5" w:rsidP="00D333E5">
      <w:pPr>
        <w:spacing w:after="200"/>
        <w:jc w:val="both"/>
      </w:pPr>
      <w:r w:rsidRPr="00D078B8">
        <w:t>-формирование умения вести поиск информации и работать с ней;</w:t>
      </w:r>
    </w:p>
    <w:p w:rsidR="00D333E5" w:rsidRPr="00D078B8" w:rsidRDefault="00D333E5" w:rsidP="00D333E5">
      <w:pPr>
        <w:spacing w:after="200"/>
        <w:jc w:val="both"/>
      </w:pPr>
      <w:r w:rsidRPr="00D078B8">
        <w:t>-формирование первоначальных представлений о компьютерной грамотности;</w:t>
      </w:r>
    </w:p>
    <w:p w:rsidR="00D333E5" w:rsidRPr="00D078B8" w:rsidRDefault="00D333E5" w:rsidP="00D333E5">
      <w:pPr>
        <w:spacing w:after="200"/>
        <w:jc w:val="both"/>
      </w:pPr>
      <w:r w:rsidRPr="00D078B8">
        <w:t>-развитие познавательных способностей;</w:t>
      </w:r>
    </w:p>
    <w:p w:rsidR="00D333E5" w:rsidRPr="00D078B8" w:rsidRDefault="00D333E5" w:rsidP="00D333E5">
      <w:pPr>
        <w:spacing w:after="200"/>
        <w:jc w:val="both"/>
      </w:pPr>
      <w:r w:rsidRPr="00D078B8">
        <w:t>-воспитание стремления к расширению математических знаний;</w:t>
      </w:r>
    </w:p>
    <w:p w:rsidR="00D333E5" w:rsidRPr="00D078B8" w:rsidRDefault="00D333E5" w:rsidP="00D333E5">
      <w:pPr>
        <w:spacing w:after="200"/>
        <w:jc w:val="both"/>
      </w:pPr>
      <w:r w:rsidRPr="00D078B8">
        <w:t>-формирование критичности мышления;</w:t>
      </w:r>
    </w:p>
    <w:p w:rsidR="00D333E5" w:rsidRPr="00D078B8" w:rsidRDefault="00D333E5" w:rsidP="00D333E5">
      <w:pPr>
        <w:spacing w:after="200"/>
        <w:jc w:val="both"/>
      </w:pPr>
      <w:r w:rsidRPr="00D078B8">
        <w:t>-развитие умения аргументировано обосновывать и отстаивать высказанное суждение, оценить и принимать суждение других.</w:t>
      </w:r>
    </w:p>
    <w:p w:rsidR="00D078B8" w:rsidRDefault="00D078B8" w:rsidP="00D078B8">
      <w:r w:rsidRPr="00F961A3">
        <w:t>На предмет «Математика» базисным учебным планом нача</w:t>
      </w:r>
      <w:r>
        <w:t xml:space="preserve">льного общего образования во 2 </w:t>
      </w:r>
      <w:r w:rsidRPr="00F961A3">
        <w:t>классе отводится 136 часов (4 ч в неделю, 34 учебные недели).</w:t>
      </w:r>
    </w:p>
    <w:p w:rsidR="00D078B8" w:rsidRPr="00F961A3" w:rsidRDefault="00D078B8" w:rsidP="00D078B8"/>
    <w:p w:rsidR="00D078B8" w:rsidRPr="00F961A3" w:rsidRDefault="00D078B8" w:rsidP="00D078B8">
      <w:r>
        <w:t>Данная линия учебников имеет гриф «Рекомендовано Министерством образования и науки Российской Федерации.</w:t>
      </w:r>
      <w:r w:rsidRPr="00D078B8">
        <w:t xml:space="preserve"> </w:t>
      </w:r>
      <w:r>
        <w:t xml:space="preserve">Программа обеспечена учебно-методическим комплектом «Математика» авторов М. И. Моро и др. для 1-4 классов (М: Просвещение 2012). </w:t>
      </w:r>
      <w:r w:rsidRPr="00F961A3">
        <w:t>1. Математика. Учеб</w:t>
      </w:r>
      <w:proofErr w:type="gramStart"/>
      <w:r w:rsidRPr="00F961A3">
        <w:t>.</w:t>
      </w:r>
      <w:proofErr w:type="gramEnd"/>
      <w:r w:rsidRPr="00F961A3">
        <w:t xml:space="preserve"> </w:t>
      </w:r>
      <w:proofErr w:type="gramStart"/>
      <w:r w:rsidRPr="00F961A3">
        <w:t>д</w:t>
      </w:r>
      <w:proofErr w:type="gramEnd"/>
      <w:r w:rsidRPr="00F961A3">
        <w:t xml:space="preserve">ля 2 </w:t>
      </w:r>
      <w:proofErr w:type="spellStart"/>
      <w:r w:rsidRPr="00F961A3">
        <w:t>кл</w:t>
      </w:r>
      <w:proofErr w:type="spellEnd"/>
      <w:r w:rsidRPr="00F961A3">
        <w:t xml:space="preserve">. </w:t>
      </w:r>
      <w:proofErr w:type="spellStart"/>
      <w:r w:rsidRPr="00F961A3">
        <w:t>нач</w:t>
      </w:r>
      <w:proofErr w:type="spellEnd"/>
      <w:r w:rsidRPr="00F961A3">
        <w:t xml:space="preserve">. </w:t>
      </w:r>
      <w:proofErr w:type="spellStart"/>
      <w:r w:rsidRPr="00F961A3">
        <w:t>шк</w:t>
      </w:r>
      <w:proofErr w:type="spellEnd"/>
      <w:r w:rsidRPr="00F961A3">
        <w:t>. В 2 ч. Ч. 1-2. / [</w:t>
      </w:r>
      <w:r w:rsidRPr="00F961A3">
        <w:rPr>
          <w:rStyle w:val="FontStyle19"/>
          <w:sz w:val="24"/>
          <w:szCs w:val="24"/>
        </w:rPr>
        <w:t xml:space="preserve">М.И.Моро, </w:t>
      </w:r>
      <w:proofErr w:type="spellStart"/>
      <w:r w:rsidRPr="00F961A3">
        <w:rPr>
          <w:rStyle w:val="FontStyle19"/>
          <w:sz w:val="24"/>
          <w:szCs w:val="24"/>
        </w:rPr>
        <w:t>М.А.Бантова</w:t>
      </w:r>
      <w:proofErr w:type="spellEnd"/>
      <w:r w:rsidRPr="00F961A3">
        <w:rPr>
          <w:rStyle w:val="FontStyle19"/>
          <w:sz w:val="24"/>
          <w:szCs w:val="24"/>
        </w:rPr>
        <w:t xml:space="preserve">,  </w:t>
      </w:r>
      <w:proofErr w:type="spellStart"/>
      <w:r w:rsidRPr="00F961A3">
        <w:rPr>
          <w:rStyle w:val="FontStyle19"/>
          <w:sz w:val="24"/>
          <w:szCs w:val="24"/>
        </w:rPr>
        <w:t>Г.В.Бельтюкова</w:t>
      </w:r>
      <w:proofErr w:type="spellEnd"/>
      <w:r w:rsidRPr="00F961A3">
        <w:rPr>
          <w:rStyle w:val="FontStyle19"/>
          <w:sz w:val="24"/>
          <w:szCs w:val="24"/>
        </w:rPr>
        <w:t xml:space="preserve">  </w:t>
      </w:r>
      <w:r w:rsidRPr="00F961A3">
        <w:t>и др.]</w:t>
      </w:r>
      <w:proofErr w:type="gramStart"/>
      <w:r w:rsidRPr="00F961A3">
        <w:t>.-</w:t>
      </w:r>
      <w:proofErr w:type="gramEnd"/>
      <w:r w:rsidRPr="00F961A3">
        <w:t xml:space="preserve">М.: Просвещение, 2012. </w:t>
      </w:r>
    </w:p>
    <w:p w:rsidR="00D078B8" w:rsidRDefault="00D078B8" w:rsidP="00D078B8">
      <w:r w:rsidRPr="00F961A3">
        <w:t>2. Тетрадь по математике №1,2.Авт.: М.И.Моро, С.И.Волкова. М.: Просвещение, 2014г.</w:t>
      </w:r>
    </w:p>
    <w:p w:rsidR="00D078B8" w:rsidRPr="00F961A3" w:rsidRDefault="00D078B8" w:rsidP="00D078B8">
      <w:r>
        <w:t>3. Электронное приложение к учебнику.</w:t>
      </w:r>
    </w:p>
    <w:p w:rsidR="00D078B8" w:rsidRPr="00F961A3" w:rsidRDefault="00D078B8" w:rsidP="00D078B8">
      <w:pPr>
        <w:sectPr w:rsidR="00D078B8" w:rsidRPr="00F961A3" w:rsidSect="00D078B8"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</w:p>
    <w:p w:rsidR="00D333E5" w:rsidRDefault="00D333E5" w:rsidP="00D333E5">
      <w:pPr>
        <w:tabs>
          <w:tab w:val="left" w:pos="255"/>
          <w:tab w:val="left" w:pos="4020"/>
          <w:tab w:val="center" w:pos="75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D333E5" w:rsidRDefault="00D333E5" w:rsidP="00D333E5">
      <w:pPr>
        <w:tabs>
          <w:tab w:val="left" w:pos="4020"/>
          <w:tab w:val="center" w:pos="7568"/>
        </w:tabs>
        <w:jc w:val="center"/>
        <w:rPr>
          <w:b/>
          <w:bCs/>
          <w:sz w:val="28"/>
          <w:szCs w:val="28"/>
        </w:rPr>
      </w:pPr>
    </w:p>
    <w:p w:rsidR="00CE1B30" w:rsidRDefault="00CE1B30"/>
    <w:sectPr w:rsidR="00CE1B30" w:rsidSect="00CE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1971"/>
    <w:multiLevelType w:val="hybridMultilevel"/>
    <w:tmpl w:val="945283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B50D1"/>
    <w:multiLevelType w:val="hybridMultilevel"/>
    <w:tmpl w:val="F23CA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E5"/>
    <w:rsid w:val="001F5B3D"/>
    <w:rsid w:val="00580D3B"/>
    <w:rsid w:val="00807F6B"/>
    <w:rsid w:val="00CE1B30"/>
    <w:rsid w:val="00D078B8"/>
    <w:rsid w:val="00D3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33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qFormat/>
    <w:rsid w:val="00D3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D078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2021-04-21T19:08:00Z</dcterms:created>
  <dcterms:modified xsi:type="dcterms:W3CDTF">2021-04-21T19:08:00Z</dcterms:modified>
</cp:coreProperties>
</file>